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C84" w:rsidRDefault="007B3C84">
      <w:pPr>
        <w:pStyle w:val="c1e0e7eee2fbe9"/>
        <w:ind w:firstLine="698"/>
        <w:jc w:val="right"/>
      </w:pPr>
      <w:r>
        <w:t>В [</w:t>
      </w:r>
      <w:r w:rsidRPr="007B3C84">
        <w:rPr>
          <w:b/>
          <w:highlight w:val="yellow"/>
        </w:rPr>
        <w:t>наименование суда,</w:t>
      </w:r>
      <w:r w:rsidRPr="007B3C84">
        <w:rPr>
          <w:b/>
          <w:highlight w:val="yellow"/>
        </w:rPr>
        <w:br/>
        <w:t>в который подается заявление</w:t>
      </w:r>
      <w:r>
        <w:t>]</w:t>
      </w:r>
    </w:p>
    <w:p w:rsidR="007B3C84" w:rsidRDefault="007B3C84">
      <w:pPr>
        <w:pStyle w:val="c1e0e7eee2fbe9"/>
        <w:ind w:firstLine="720"/>
        <w:jc w:val="both"/>
      </w:pPr>
    </w:p>
    <w:p w:rsidR="007B3C84" w:rsidRDefault="007B3C84">
      <w:pPr>
        <w:pStyle w:val="c1e0e7eee2fbe9"/>
        <w:ind w:firstLine="698"/>
        <w:jc w:val="right"/>
      </w:pPr>
      <w:r>
        <w:t>Административный истец: [</w:t>
      </w:r>
      <w:r w:rsidRPr="007B3C84">
        <w:rPr>
          <w:b/>
          <w:highlight w:val="yellow"/>
        </w:rPr>
        <w:t>наименование полностью</w:t>
      </w:r>
      <w:r>
        <w:t>]</w:t>
      </w:r>
    </w:p>
    <w:p w:rsidR="007B3C84" w:rsidRDefault="007B3C84">
      <w:pPr>
        <w:pStyle w:val="c1e0e7eee2fbe9"/>
        <w:ind w:firstLine="698"/>
        <w:jc w:val="right"/>
      </w:pPr>
      <w:r>
        <w:t>[</w:t>
      </w:r>
      <w:r w:rsidRPr="007B3C84">
        <w:rPr>
          <w:b/>
          <w:highlight w:val="yellow"/>
        </w:rPr>
        <w:t>адрес, телефон, факс, адрес электронной почты</w:t>
      </w:r>
      <w:r>
        <w:t>]</w:t>
      </w:r>
    </w:p>
    <w:p w:rsidR="007B3C84" w:rsidRDefault="007B3C84">
      <w:pPr>
        <w:pStyle w:val="c1e0e7eee2fbe9"/>
        <w:ind w:firstLine="698"/>
        <w:jc w:val="right"/>
      </w:pPr>
      <w:r>
        <w:t>[</w:t>
      </w:r>
      <w:r w:rsidRPr="007B3C84">
        <w:rPr>
          <w:b/>
          <w:highlight w:val="yellow"/>
        </w:rPr>
        <w:t>сведения о государственной регистрации</w:t>
      </w:r>
      <w:r>
        <w:t>]</w:t>
      </w:r>
    </w:p>
    <w:p w:rsidR="007B3C84" w:rsidRDefault="007B3C84">
      <w:pPr>
        <w:pStyle w:val="c1e0e7eee2fbe9"/>
        <w:ind w:firstLine="720"/>
        <w:jc w:val="both"/>
      </w:pPr>
    </w:p>
    <w:p w:rsidR="007B3C84" w:rsidRDefault="007B3C84">
      <w:pPr>
        <w:pStyle w:val="c1e0e7eee2fbe9"/>
        <w:ind w:firstLine="698"/>
        <w:jc w:val="right"/>
      </w:pPr>
      <w:r>
        <w:t>Административный ответчик: Комиссия по рассмотрению споров</w:t>
      </w:r>
    </w:p>
    <w:p w:rsidR="007B3C84" w:rsidRDefault="007B3C84">
      <w:pPr>
        <w:pStyle w:val="c1e0e7eee2fbe9"/>
        <w:ind w:firstLine="698"/>
        <w:jc w:val="right"/>
      </w:pPr>
      <w:r>
        <w:t>о результатах определения кадастровой стоимости при</w:t>
      </w:r>
    </w:p>
    <w:p w:rsidR="007B3C84" w:rsidRDefault="007B3C84">
      <w:pPr>
        <w:pStyle w:val="c1e0e7eee2fbe9"/>
        <w:ind w:firstLine="698"/>
        <w:jc w:val="right"/>
      </w:pPr>
      <w:r>
        <w:t>Управлении Росреестра по [</w:t>
      </w:r>
      <w:r w:rsidRPr="007B3C84">
        <w:rPr>
          <w:b/>
          <w:highlight w:val="yellow"/>
        </w:rPr>
        <w:t>вписать нужное</w:t>
      </w:r>
      <w:r>
        <w:t>]</w:t>
      </w:r>
    </w:p>
    <w:p w:rsidR="007B3C84" w:rsidRDefault="007B3C84">
      <w:pPr>
        <w:pStyle w:val="c1e0e7eee2fbe9"/>
        <w:ind w:firstLine="698"/>
        <w:jc w:val="right"/>
      </w:pPr>
      <w:r>
        <w:t>[</w:t>
      </w:r>
      <w:r w:rsidRPr="007B3C84">
        <w:rPr>
          <w:b/>
          <w:highlight w:val="yellow"/>
        </w:rPr>
        <w:t>адрес, телефон, факс, адрес электронной почты</w:t>
      </w:r>
      <w:r>
        <w:t>]</w:t>
      </w:r>
    </w:p>
    <w:p w:rsidR="007B3C84" w:rsidRDefault="007B3C84">
      <w:pPr>
        <w:pStyle w:val="c1e0e7eee2fbe9"/>
        <w:ind w:firstLine="720"/>
        <w:jc w:val="both"/>
      </w:pPr>
    </w:p>
    <w:p w:rsidR="007B3C84" w:rsidRDefault="007B3C84">
      <w:pPr>
        <w:pStyle w:val="c1e0e7eee2fbe9"/>
        <w:spacing w:before="108" w:after="108"/>
        <w:jc w:val="center"/>
      </w:pPr>
      <w:r>
        <w:rPr>
          <w:b/>
        </w:rPr>
        <w:t>Административное исковое заявление</w:t>
      </w:r>
      <w:r>
        <w:rPr>
          <w:b/>
        </w:rPr>
        <w:br/>
        <w:t>об оспаривании решения комиссии по рассмотрению споров о результатах определения кадастровой стоимости</w:t>
      </w:r>
    </w:p>
    <w:p w:rsidR="007B3C84" w:rsidRDefault="007B3C84">
      <w:pPr>
        <w:pStyle w:val="c1e0e7eee2fbe9"/>
        <w:ind w:firstLine="720"/>
        <w:jc w:val="both"/>
      </w:pPr>
    </w:p>
    <w:p w:rsidR="007B3C84" w:rsidRDefault="007B3C84">
      <w:pPr>
        <w:pStyle w:val="c1e0e7eee2fbe9"/>
        <w:ind w:firstLine="720"/>
        <w:jc w:val="both"/>
      </w:pPr>
      <w:r>
        <w:t>[</w:t>
      </w:r>
      <w:r w:rsidRPr="007B3C84">
        <w:rPr>
          <w:b/>
          <w:highlight w:val="yellow"/>
        </w:rPr>
        <w:t>Число, месяц, год</w:t>
      </w:r>
      <w:r>
        <w:t>] между [</w:t>
      </w:r>
      <w:r w:rsidRPr="007B3C84">
        <w:rPr>
          <w:b/>
          <w:highlight w:val="yellow"/>
        </w:rPr>
        <w:t>наименование арендатора</w:t>
      </w:r>
      <w:r>
        <w:t>] и [</w:t>
      </w:r>
      <w:r w:rsidRPr="007B3C84">
        <w:rPr>
          <w:b/>
          <w:highlight w:val="yellow"/>
        </w:rPr>
        <w:t>наименование арендодателя</w:t>
      </w:r>
      <w:r>
        <w:t>] был заключен договор аренды земельного участка N [</w:t>
      </w:r>
      <w:r w:rsidRPr="007B3C84">
        <w:rPr>
          <w:b/>
          <w:highlight w:val="yellow"/>
        </w:rPr>
        <w:t>значение</w:t>
      </w:r>
      <w:r>
        <w:t>], согласно которому [</w:t>
      </w:r>
      <w:r w:rsidRPr="007B3C84">
        <w:rPr>
          <w:b/>
          <w:highlight w:val="yellow"/>
        </w:rPr>
        <w:t>наименование полностью</w:t>
      </w:r>
      <w:r>
        <w:t>] передан в аренду земельный участок с кадастровым номером [</w:t>
      </w:r>
      <w:r w:rsidRPr="007B3C84">
        <w:rPr>
          <w:b/>
          <w:highlight w:val="yellow"/>
        </w:rPr>
        <w:t>значение</w:t>
      </w:r>
      <w:r>
        <w:t>], площадью [</w:t>
      </w:r>
      <w:r w:rsidRPr="007B3C84">
        <w:rPr>
          <w:b/>
          <w:highlight w:val="yellow"/>
        </w:rPr>
        <w:t>значение</w:t>
      </w:r>
      <w:r>
        <w:t>] кв. м, категория земель: [</w:t>
      </w:r>
      <w:r w:rsidRPr="007B3C84">
        <w:rPr>
          <w:b/>
          <w:highlight w:val="yellow"/>
        </w:rPr>
        <w:t>вписать нужное</w:t>
      </w:r>
      <w:r>
        <w:t>], разрешенное использование: [</w:t>
      </w:r>
      <w:r w:rsidRPr="007B3C84">
        <w:rPr>
          <w:b/>
          <w:highlight w:val="yellow"/>
        </w:rPr>
        <w:t>вписать нужное</w:t>
      </w:r>
      <w:r>
        <w:t>], адрес объекта: [</w:t>
      </w:r>
      <w:r w:rsidRPr="007B3C84">
        <w:rPr>
          <w:b/>
          <w:highlight w:val="yellow"/>
        </w:rPr>
        <w:t>адрес</w:t>
      </w:r>
      <w:r>
        <w:t>] (далее - земельный участок). По условиям договора аренды кадастровая стоимость земельного участка является базовым показателем для расчета размера арендной платы.</w:t>
      </w:r>
    </w:p>
    <w:p w:rsidR="007B3C84" w:rsidRDefault="007B3C84">
      <w:pPr>
        <w:pStyle w:val="c1e0e7eee2fbe9"/>
        <w:ind w:firstLine="720"/>
        <w:jc w:val="both"/>
      </w:pPr>
      <w:r>
        <w:t>Постановлением [</w:t>
      </w:r>
      <w:r w:rsidRPr="007B3C84">
        <w:rPr>
          <w:b/>
          <w:highlight w:val="yellow"/>
        </w:rPr>
        <w:t>наименование органа, принявшего решение о проведении государственной кадастровой оценки</w:t>
      </w:r>
      <w:r>
        <w:t>] от [</w:t>
      </w:r>
      <w:r w:rsidRPr="007B3C84">
        <w:rPr>
          <w:b/>
          <w:highlight w:val="yellow"/>
        </w:rPr>
        <w:t>число, месяц, год</w:t>
      </w:r>
      <w:r>
        <w:t>] N [</w:t>
      </w:r>
      <w:r w:rsidRPr="007B3C84">
        <w:rPr>
          <w:b/>
          <w:highlight w:val="yellow"/>
        </w:rPr>
        <w:t>значение</w:t>
      </w:r>
      <w:r>
        <w:t>] утверждены результаты определения кадастровой стоимости указанного объекта недвижимости. Данные сведения внесены в государственный кадастр недвижимости с [</w:t>
      </w:r>
      <w:r w:rsidRPr="007B3C84">
        <w:rPr>
          <w:b/>
          <w:highlight w:val="yellow"/>
        </w:rPr>
        <w:t>число, месяц, год</w:t>
      </w:r>
      <w:r>
        <w:t>].</w:t>
      </w:r>
    </w:p>
    <w:p w:rsidR="007B3C84" w:rsidRDefault="007B3C84">
      <w:pPr>
        <w:pStyle w:val="c1e0e7eee2fbe9"/>
        <w:ind w:firstLine="720"/>
        <w:jc w:val="both"/>
      </w:pPr>
      <w:r>
        <w:t>В соответствии с [</w:t>
      </w:r>
      <w:r w:rsidRPr="007B3C84">
        <w:rPr>
          <w:b/>
          <w:highlight w:val="yellow"/>
        </w:rPr>
        <w:t>кадастровым паспортом/выпиской из государственного кадастра недвижимости</w:t>
      </w:r>
      <w:r>
        <w:t>] от [</w:t>
      </w:r>
      <w:r w:rsidRPr="007B3C84">
        <w:rPr>
          <w:b/>
          <w:highlight w:val="yellow"/>
        </w:rPr>
        <w:t>число, месяц, год</w:t>
      </w:r>
      <w:r>
        <w:t>] кадастровая стоимость указанного объекта недвижимости составляет [</w:t>
      </w:r>
      <w:r w:rsidRPr="007B3C84">
        <w:rPr>
          <w:b/>
          <w:highlight w:val="yellow"/>
        </w:rPr>
        <w:t>сумма цифрами и прописью</w:t>
      </w:r>
      <w:r>
        <w:t>] рублей.</w:t>
      </w:r>
    </w:p>
    <w:p w:rsidR="007B3C84" w:rsidRDefault="007B3C84">
      <w:pPr>
        <w:pStyle w:val="c1e0e7eee2fbe9"/>
        <w:ind w:firstLine="720"/>
        <w:jc w:val="both"/>
      </w:pPr>
      <w:r>
        <w:t>[</w:t>
      </w:r>
      <w:r w:rsidRPr="007B3C84">
        <w:rPr>
          <w:b/>
          <w:highlight w:val="yellow"/>
        </w:rPr>
        <w:t>Наименование истца</w:t>
      </w:r>
      <w:r>
        <w:t>] полагает, что кадастровая стоимость указанного объекта недвижимости определена неверно, поскольку [</w:t>
      </w:r>
      <w:r w:rsidRPr="007B3C84">
        <w:rPr>
          <w:b/>
          <w:highlight w:val="yellow"/>
        </w:rPr>
        <w:t>вписать нужное</w:t>
      </w:r>
      <w:r>
        <w:t>].</w:t>
      </w:r>
    </w:p>
    <w:p w:rsidR="007B3C84" w:rsidRDefault="007B3C84">
      <w:pPr>
        <w:pStyle w:val="c1e0e7eee2fbe9"/>
        <w:ind w:firstLine="720"/>
        <w:jc w:val="both"/>
      </w:pPr>
      <w:r>
        <w:t>На основании абзаца 1 статьи 24.18 Федерального закона от 29 июля 1998 г. « 135-ФЗ "Об оценочной деятельности в Российской Федерации" (далее - Закон) результаты определения кадастровой стоимости могут быть оспорены юридическими лицами в случае, если результаты определения кадастровой стоимости затрагивают права и обязанности этих лиц, в суде и комиссии по рассмотрению споров о результатах определения кадастровой стоимости.</w:t>
      </w:r>
    </w:p>
    <w:p w:rsidR="007B3C84" w:rsidRDefault="007B3C84">
      <w:pPr>
        <w:pStyle w:val="c1e0e7eee2fbe9"/>
        <w:ind w:firstLine="720"/>
        <w:jc w:val="both"/>
      </w:pPr>
      <w:r>
        <w:t>[</w:t>
      </w:r>
      <w:r w:rsidRPr="007B3C84">
        <w:rPr>
          <w:b/>
          <w:highlight w:val="yellow"/>
        </w:rPr>
        <w:t>Число, месяц, год</w:t>
      </w:r>
      <w:r>
        <w:t>] истец обратился в комиссию по рассмотрению споров о результатах определения кадастровой стоимости при Управлении Росреестра по [</w:t>
      </w:r>
      <w:r w:rsidRPr="007B3C84">
        <w:rPr>
          <w:b/>
          <w:highlight w:val="yellow"/>
        </w:rPr>
        <w:t>вписать нужное</w:t>
      </w:r>
      <w:r>
        <w:t>] с заявлением об установлении кадастровой стоимости земельного участка в размере рыночной стоимости.</w:t>
      </w:r>
    </w:p>
    <w:p w:rsidR="007B3C84" w:rsidRDefault="007B3C84">
      <w:pPr>
        <w:pStyle w:val="c1e0e7eee2fbe9"/>
        <w:ind w:firstLine="720"/>
        <w:jc w:val="both"/>
      </w:pPr>
      <w:r>
        <w:t>Решением комиссии N [</w:t>
      </w:r>
      <w:r w:rsidRPr="007B3C84">
        <w:rPr>
          <w:b/>
          <w:highlight w:val="yellow"/>
        </w:rPr>
        <w:t>значение</w:t>
      </w:r>
      <w:r>
        <w:t>] от [</w:t>
      </w:r>
      <w:r w:rsidRPr="007B3C84">
        <w:rPr>
          <w:b/>
          <w:highlight w:val="yellow"/>
        </w:rPr>
        <w:t>число, месяц, год</w:t>
      </w:r>
      <w:r>
        <w:t>] заявление [</w:t>
      </w:r>
      <w:r w:rsidRPr="007B3C84">
        <w:rPr>
          <w:b/>
          <w:highlight w:val="yellow"/>
        </w:rPr>
        <w:t>наименование истца</w:t>
      </w:r>
      <w:r>
        <w:t>] было отклонено в связи с тем, что [</w:t>
      </w:r>
      <w:r w:rsidRPr="007B3C84">
        <w:rPr>
          <w:b/>
          <w:highlight w:val="yellow"/>
        </w:rPr>
        <w:t>вписать нужное</w:t>
      </w:r>
      <w:r>
        <w:t>]. Истец с указанным решением не согласен по следующим основаниям: [</w:t>
      </w:r>
      <w:r w:rsidRPr="007B3C84">
        <w:rPr>
          <w:b/>
          <w:highlight w:val="yellow"/>
        </w:rPr>
        <w:t>вписать нужное</w:t>
      </w:r>
      <w:r>
        <w:t>].</w:t>
      </w:r>
    </w:p>
    <w:p w:rsidR="007B3C84" w:rsidRDefault="007B3C84">
      <w:pPr>
        <w:pStyle w:val="c1e0e7eee2fbe9"/>
        <w:ind w:firstLine="720"/>
        <w:jc w:val="both"/>
      </w:pPr>
      <w:r>
        <w:t>Решение ответчика нарушает права, свободы и законные интересы истца, а именно [</w:t>
      </w:r>
      <w:r w:rsidRPr="007B3C84">
        <w:rPr>
          <w:b/>
          <w:highlight w:val="yellow"/>
        </w:rPr>
        <w:t>вписать нужное</w:t>
      </w:r>
      <w:r>
        <w:t>].</w:t>
      </w:r>
    </w:p>
    <w:p w:rsidR="007B3C84" w:rsidRDefault="007B3C84">
      <w:pPr>
        <w:pStyle w:val="c1e0e7eee2fbe9"/>
        <w:ind w:firstLine="720"/>
        <w:jc w:val="both"/>
      </w:pPr>
      <w:r>
        <w:t xml:space="preserve">На основании изложенного, руководствуясь ст. 24.18 Федерального закона от 29 июля 1998 г. № 135-ФЗ "Об оценочной деятельности в Российской Федерации", главой 22, статьей 245 </w:t>
      </w:r>
      <w:r>
        <w:lastRenderedPageBreak/>
        <w:t>Кодекса административного судопроизводства РФ, прошу:</w:t>
      </w:r>
    </w:p>
    <w:p w:rsidR="007B3C84" w:rsidRDefault="007B3C84">
      <w:pPr>
        <w:pStyle w:val="c1e0e7eee2fbe9"/>
        <w:ind w:firstLine="720"/>
        <w:jc w:val="both"/>
      </w:pPr>
      <w:r>
        <w:t>1. Признать решение комиссии по рассмотрению споров о результатах определения кадастровой стоимости при Управлении Росреестра по [</w:t>
      </w:r>
      <w:r w:rsidRPr="007B3C84">
        <w:rPr>
          <w:b/>
          <w:highlight w:val="yellow"/>
        </w:rPr>
        <w:t>вписать нужное</w:t>
      </w:r>
      <w:r>
        <w:t>] N [</w:t>
      </w:r>
      <w:r w:rsidRPr="007B3C84">
        <w:rPr>
          <w:b/>
          <w:highlight w:val="yellow"/>
        </w:rPr>
        <w:t>значение</w:t>
      </w:r>
      <w:r>
        <w:t>] от [</w:t>
      </w:r>
      <w:r w:rsidRPr="007B3C84">
        <w:rPr>
          <w:b/>
          <w:highlight w:val="yellow"/>
        </w:rPr>
        <w:t>число, месяц, год</w:t>
      </w:r>
      <w:r>
        <w:t>] незаконным и нарушающим права, свободы и законные интересы [</w:t>
      </w:r>
      <w:r w:rsidRPr="007B3C84">
        <w:rPr>
          <w:b/>
          <w:highlight w:val="yellow"/>
        </w:rPr>
        <w:t>полное наименование истца</w:t>
      </w:r>
      <w:r>
        <w:t>].</w:t>
      </w:r>
    </w:p>
    <w:p w:rsidR="007B3C84" w:rsidRDefault="007B3C84">
      <w:pPr>
        <w:pStyle w:val="c1e0e7eee2fbe9"/>
        <w:ind w:firstLine="720"/>
        <w:jc w:val="both"/>
      </w:pPr>
      <w:r>
        <w:t>2. Пересмотреть кадастровую стоимость земельного участка с кадастровым номером [</w:t>
      </w:r>
      <w:r w:rsidRPr="007B3C84">
        <w:rPr>
          <w:b/>
          <w:highlight w:val="yellow"/>
        </w:rPr>
        <w:t>значение</w:t>
      </w:r>
      <w:r>
        <w:t>], площадью [</w:t>
      </w:r>
      <w:r w:rsidRPr="007B3C84">
        <w:rPr>
          <w:b/>
          <w:highlight w:val="yellow"/>
        </w:rPr>
        <w:t>значение</w:t>
      </w:r>
      <w:r>
        <w:t>] кв. м, расположенного по адресу: [</w:t>
      </w:r>
      <w:r w:rsidRPr="007B3C84">
        <w:rPr>
          <w:b/>
          <w:highlight w:val="yellow"/>
        </w:rPr>
        <w:t>адрес</w:t>
      </w:r>
      <w:r>
        <w:t>], установив её равной рыночной стоимости в размере [</w:t>
      </w:r>
      <w:r w:rsidRPr="007B3C84">
        <w:rPr>
          <w:b/>
          <w:highlight w:val="yellow"/>
        </w:rPr>
        <w:t>сумма цифрами и проп</w:t>
      </w:r>
      <w:r>
        <w:rPr>
          <w:b/>
        </w:rPr>
        <w:t>исью</w:t>
      </w:r>
      <w:r>
        <w:t>] рублей.</w:t>
      </w:r>
    </w:p>
    <w:p w:rsidR="007B3C84" w:rsidRDefault="007B3C84">
      <w:pPr>
        <w:pStyle w:val="c1e0e7eee2fbe9"/>
        <w:ind w:firstLine="720"/>
        <w:jc w:val="both"/>
      </w:pPr>
    </w:p>
    <w:p w:rsidR="007B3C84" w:rsidRDefault="007B3C84">
      <w:pPr>
        <w:pStyle w:val="c1e0e7eee2fbe9"/>
        <w:ind w:firstLine="720"/>
        <w:jc w:val="both"/>
      </w:pPr>
      <w:r>
        <w:t>Приложения:</w:t>
      </w:r>
    </w:p>
    <w:p w:rsidR="007B3C84" w:rsidRDefault="007B3C84">
      <w:pPr>
        <w:pStyle w:val="c1e0e7eee2fbe9"/>
        <w:ind w:firstLine="720"/>
        <w:jc w:val="both"/>
      </w:pPr>
      <w:r>
        <w:t>1) уведомления о вручении или иные документы, подтверждающие вручение другим лицам, участвующим в деле, копий административного искового заявления и приложенных к нему документов, которые у них отсутствуют;</w:t>
      </w:r>
    </w:p>
    <w:p w:rsidR="007B3C84" w:rsidRDefault="007B3C84">
      <w:pPr>
        <w:pStyle w:val="c1e0e7eee2fbe9"/>
        <w:ind w:firstLine="720"/>
        <w:jc w:val="both"/>
      </w:pPr>
      <w:r>
        <w:t>2) квитанция об оплате государственной пошлины;</w:t>
      </w:r>
    </w:p>
    <w:p w:rsidR="007B3C84" w:rsidRDefault="007B3C84">
      <w:pPr>
        <w:pStyle w:val="c1e0e7eee2fbe9"/>
        <w:ind w:firstLine="720"/>
        <w:jc w:val="both"/>
      </w:pPr>
      <w:r>
        <w:t>3) документы, подтверждающие обстоятельства, на которых административный истец основывает свои требования;</w:t>
      </w:r>
    </w:p>
    <w:p w:rsidR="007B3C84" w:rsidRDefault="007B3C84">
      <w:pPr>
        <w:pStyle w:val="c1e0e7eee2fbe9"/>
        <w:ind w:firstLine="720"/>
        <w:jc w:val="both"/>
      </w:pPr>
      <w:r>
        <w:t>4) копия решения комиссии по рассмотрению споров о результатах определения кадастровой стоимости;</w:t>
      </w:r>
    </w:p>
    <w:p w:rsidR="007B3C84" w:rsidRDefault="007B3C84">
      <w:pPr>
        <w:pStyle w:val="c1e0e7eee2fbe9"/>
        <w:ind w:firstLine="720"/>
        <w:jc w:val="both"/>
      </w:pPr>
      <w:r>
        <w:t>5) доверенность или иные документы, удостоверяющие полномочия представителя административного истца, документ, подтверждающий наличие у представителя высшего юридического образования, если административное исковое заявление подано представителем.</w:t>
      </w:r>
    </w:p>
    <w:p w:rsidR="007B3C84" w:rsidRDefault="007B3C84">
      <w:pPr>
        <w:pStyle w:val="c1e0e7eee2fbe9"/>
        <w:ind w:firstLine="720"/>
        <w:jc w:val="both"/>
      </w:pPr>
    </w:p>
    <w:p w:rsidR="007B3C84" w:rsidRDefault="007B3C84">
      <w:pPr>
        <w:pStyle w:val="c1e0e7eee2fbe9"/>
        <w:ind w:firstLine="720"/>
        <w:jc w:val="both"/>
      </w:pPr>
      <w:r>
        <w:t>[</w:t>
      </w:r>
      <w:r w:rsidRPr="007B3C84">
        <w:rPr>
          <w:b/>
          <w:highlight w:val="yellow"/>
        </w:rPr>
        <w:t>должность, подпись, инициалы, фамилия лица, подписавшего заявление</w:t>
      </w:r>
      <w:r>
        <w:t>]</w:t>
      </w:r>
    </w:p>
    <w:p w:rsidR="007B3C84" w:rsidRDefault="007B3C84">
      <w:pPr>
        <w:pStyle w:val="c1e0e7eee2fbe9"/>
        <w:ind w:firstLine="720"/>
        <w:jc w:val="both"/>
      </w:pPr>
    </w:p>
    <w:p w:rsidR="007B3C84" w:rsidRDefault="007B3C84">
      <w:pPr>
        <w:pStyle w:val="c1e0e7eee2fbe9"/>
        <w:ind w:firstLine="720"/>
        <w:jc w:val="both"/>
      </w:pPr>
      <w:r>
        <w:t>[</w:t>
      </w:r>
      <w:r w:rsidRPr="007B3C84">
        <w:rPr>
          <w:b/>
          <w:highlight w:val="yellow"/>
        </w:rPr>
        <w:t>число, месяц, год</w:t>
      </w:r>
      <w:r>
        <w:t>]</w:t>
      </w:r>
    </w:p>
    <w:p w:rsidR="007B3C84" w:rsidRDefault="007B3C84">
      <w:pPr>
        <w:pStyle w:val="c1e0e7eee2fbe9"/>
        <w:ind w:firstLine="720"/>
        <w:jc w:val="both"/>
      </w:pPr>
    </w:p>
    <w:sectPr w:rsidR="007B3C84" w:rsidSect="007B3C84">
      <w:headerReference w:type="default" r:id="rId6"/>
      <w:type w:val="continuous"/>
      <w:pgSz w:w="11906" w:h="16800"/>
      <w:pgMar w:top="1560" w:right="800" w:bottom="1440" w:left="1100" w:header="1440" w:footer="720" w:gutter="0"/>
      <w:cols w:space="720"/>
      <w:formProt w:val="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B16" w:rsidRDefault="00CC5B16">
      <w:pPr>
        <w:spacing w:after="0" w:line="240" w:lineRule="auto"/>
      </w:pPr>
      <w:r>
        <w:separator/>
      </w:r>
    </w:p>
  </w:endnote>
  <w:endnote w:type="continuationSeparator" w:id="0">
    <w:p w:rsidR="00CC5B16" w:rsidRDefault="00CC5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B16" w:rsidRDefault="00CC5B16">
      <w:pPr>
        <w:spacing w:after="0" w:line="240" w:lineRule="auto"/>
      </w:pPr>
      <w:r>
        <w:separator/>
      </w:r>
    </w:p>
  </w:footnote>
  <w:footnote w:type="continuationSeparator" w:id="0">
    <w:p w:rsidR="00CC5B16" w:rsidRDefault="00CC5B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B3C84" w:rsidRDefault="007B3C84">
    <w:pPr>
      <w:pStyle w:val="c2e5f0f5ede8e9eaeeebeeedf2e8f2f3eb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C84"/>
    <w:rsid w:val="007B3C84"/>
    <w:rsid w:val="00CC5B16"/>
    <w:rsid w:val="00EB2A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cstheme="min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e0e7eee2fbe9">
    <w:name w:val="Бc1аe0зe7оeeвe2ыfbйe9"/>
    <w:pPr>
      <w:widowControl w:val="0"/>
      <w:autoSpaceDN w:val="0"/>
      <w:adjustRightInd w:val="0"/>
      <w:spacing w:after="0" w:line="240" w:lineRule="auto"/>
    </w:pPr>
    <w:rPr>
      <w:rFonts w:ascii="Times New Roman" w:hAnsi="Times New Roman"/>
      <w:kern w:val="1"/>
      <w:sz w:val="24"/>
      <w:szCs w:val="24"/>
      <w:lang w:eastAsia="zh-CN" w:bidi="hi-IN"/>
    </w:rPr>
  </w:style>
  <w:style w:type="character" w:customStyle="1" w:styleId="c8edf2e5f0ede5f2-f1f1fbebeae0">
    <w:name w:val="Иc8нedтf2еe5рf0нedеe5тf2-сf1сf1ыfbлebкeaаe0"/>
    <w:uiPriority w:val="99"/>
    <w:rPr>
      <w:color w:val="000080"/>
      <w:u w:val="single"/>
      <w:lang/>
    </w:rPr>
  </w:style>
  <w:style w:type="paragraph" w:customStyle="1" w:styleId="c7e0e3eeebeee2eeea">
    <w:name w:val="Зc7аe0гe3оeeлebоeeвe2оeeкea"/>
    <w:basedOn w:val="c1e0e7eee2fbe9"/>
    <w:next w:val="cef1edeee2edeee9f2e5eaf1f2"/>
    <w:uiPriority w:val="99"/>
    <w:pPr>
      <w:keepNext/>
      <w:autoSpaceDE w:val="0"/>
      <w:spacing w:before="240" w:after="120"/>
    </w:pPr>
    <w:rPr>
      <w:rFonts w:ascii="Arial" w:eastAsia="Times New Roman" w:cs="Arial"/>
      <w:kern w:val="0"/>
      <w:sz w:val="28"/>
      <w:szCs w:val="28"/>
      <w:lang w:eastAsia="ru-RU" w:bidi="ar-SA"/>
    </w:rPr>
  </w:style>
  <w:style w:type="paragraph" w:customStyle="1" w:styleId="cef1edeee2edeee9f2e5eaf1f2">
    <w:name w:val="Оceсf1нedоeeвe2нedоeeйe9 тf2еe5кeaсf1тf2"/>
    <w:basedOn w:val="c1e0e7eee2fbe9"/>
    <w:uiPriority w:val="99"/>
    <w:pPr>
      <w:autoSpaceDE w:val="0"/>
      <w:spacing w:after="120"/>
    </w:pPr>
    <w:rPr>
      <w:kern w:val="0"/>
      <w:lang w:eastAsia="ru-RU" w:bidi="ar-SA"/>
    </w:rPr>
  </w:style>
  <w:style w:type="paragraph" w:customStyle="1" w:styleId="d1efe8f1eeea">
    <w:name w:val="Сd1пefиe8сf1оeeкea"/>
    <w:basedOn w:val="cef1edeee2edeee9f2e5eaf1f2"/>
    <w:uiPriority w:val="99"/>
  </w:style>
  <w:style w:type="paragraph" w:customStyle="1" w:styleId="cde0e7e2e0ede8e5">
    <w:name w:val="Нcdаe0зe7вe2аe0нedиe8еe5"/>
    <w:basedOn w:val="c1e0e7eee2fbe9"/>
    <w:uiPriority w:val="99"/>
    <w:pPr>
      <w:suppressLineNumbers/>
      <w:autoSpaceDE w:val="0"/>
      <w:spacing w:before="120" w:after="120"/>
    </w:pPr>
    <w:rPr>
      <w:i/>
      <w:iCs/>
      <w:kern w:val="0"/>
      <w:lang w:eastAsia="ru-RU" w:bidi="ar-SA"/>
    </w:rPr>
  </w:style>
  <w:style w:type="paragraph" w:customStyle="1" w:styleId="d3eae0e7e0f2e5ebfc">
    <w:name w:val="Уd3кeaаe0зe7аe0тf2еe5лebьfc"/>
    <w:basedOn w:val="c1e0e7eee2fbe9"/>
    <w:uiPriority w:val="99"/>
    <w:pPr>
      <w:suppressLineNumbers/>
      <w:autoSpaceDE w:val="0"/>
    </w:pPr>
    <w:rPr>
      <w:kern w:val="0"/>
      <w:lang w:eastAsia="ru-RU" w:bidi="ar-SA"/>
    </w:rPr>
  </w:style>
  <w:style w:type="paragraph" w:customStyle="1" w:styleId="c2e5f0f5ede8e9eaeeebeeedf2e8f2f3eb">
    <w:name w:val="Вc2еe5рf0хf5нedиe8йe9 кeaоeeлebоeeнedтf2иe8тf2уf3лeb"/>
    <w:basedOn w:val="c1e0e7eee2fbe9"/>
    <w:uiPriority w:val="99"/>
    <w:pPr>
      <w:suppressLineNumbers/>
      <w:tabs>
        <w:tab w:val="center" w:pos="5003"/>
        <w:tab w:val="right" w:pos="10006"/>
      </w:tabs>
      <w:autoSpaceDE w:val="0"/>
    </w:pPr>
    <w:rPr>
      <w:kern w:val="0"/>
      <w:lang w:eastAsia="ru-RU" w:bidi="ar-SA"/>
    </w:rPr>
  </w:style>
  <w:style w:type="paragraph" w:styleId="a3">
    <w:name w:val="header"/>
    <w:basedOn w:val="a"/>
    <w:link w:val="a4"/>
    <w:uiPriority w:val="99"/>
    <w:semiHidden/>
    <w:unhideWhenUsed/>
    <w:rsid w:val="007B3C8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7B3C84"/>
    <w:rPr>
      <w:rFonts w:cs="Times New Roman"/>
    </w:rPr>
  </w:style>
  <w:style w:type="paragraph" w:styleId="a5">
    <w:name w:val="footer"/>
    <w:basedOn w:val="a"/>
    <w:link w:val="a6"/>
    <w:uiPriority w:val="99"/>
    <w:semiHidden/>
    <w:unhideWhenUsed/>
    <w:rsid w:val="007B3C8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7B3C84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642</Words>
  <Characters>3661</Characters>
  <Application>Microsoft Office Word</Application>
  <DocSecurity>0</DocSecurity>
  <Lines>30</Lines>
  <Paragraphs>8</Paragraphs>
  <ScaleCrop>false</ScaleCrop>
  <Company>Grizli777</Company>
  <LinksUpToDate>false</LinksUpToDate>
  <CharactersWithSpaces>4295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dc:description>Документ экспортирован из системы ГАРАНТ</dc:description>
  <cp:lastModifiedBy>Дмитрий</cp:lastModifiedBy>
  <cp:revision>2</cp:revision>
  <dcterms:created xsi:type="dcterms:W3CDTF">2019-11-22T02:51:00Z</dcterms:created>
  <dcterms:modified xsi:type="dcterms:W3CDTF">2019-11-22T02:51:00Z</dcterms:modified>
</cp:coreProperties>
</file>